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4E" w:rsidRDefault="00E37E4E" w:rsidP="00E37E4E">
      <w:pPr>
        <w:rPr>
          <w:sz w:val="28"/>
          <w:szCs w:val="28"/>
        </w:rPr>
      </w:pPr>
      <w:r>
        <w:rPr>
          <w:sz w:val="28"/>
          <w:szCs w:val="28"/>
        </w:rPr>
        <w:t>31.03.2020</w:t>
      </w:r>
    </w:p>
    <w:p w:rsidR="00E37E4E" w:rsidRDefault="00E37E4E" w:rsidP="00E37E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de-DE"/>
        </w:rPr>
        <w:t>We've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brought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dessert</w:t>
      </w:r>
      <w:proofErr w:type="spellEnd"/>
      <w:r>
        <w:rPr>
          <w:sz w:val="28"/>
          <w:szCs w:val="28"/>
          <w:lang w:val="de-DE"/>
        </w:rPr>
        <w:t xml:space="preserve">! – </w:t>
      </w:r>
      <w:r>
        <w:rPr>
          <w:sz w:val="28"/>
          <w:szCs w:val="28"/>
        </w:rPr>
        <w:t xml:space="preserve">czas </w:t>
      </w: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Perfect w zdaniach twierdzących i przeczących.</w:t>
      </w:r>
    </w:p>
    <w:p w:rsidR="00E37E4E" w:rsidRDefault="00E37E4E" w:rsidP="00E37E4E">
      <w:pPr>
        <w:jc w:val="both"/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  <w:shd w:val="clear" w:color="auto" w:fill="FFFFFF"/>
        </w:rPr>
        <w:t>Present</w:t>
      </w:r>
      <w:proofErr w:type="spellEnd"/>
      <w:r>
        <w:rPr>
          <w:rFonts w:cstheme="minorHAnsi"/>
          <w:b/>
          <w:sz w:val="28"/>
          <w:szCs w:val="28"/>
          <w:shd w:val="clear" w:color="auto" w:fill="FFFFFF"/>
        </w:rPr>
        <w:t xml:space="preserve"> Perfect</w:t>
      </w:r>
      <w:r>
        <w:rPr>
          <w:rFonts w:cstheme="minorHAnsi"/>
          <w:sz w:val="28"/>
          <w:szCs w:val="28"/>
          <w:shd w:val="clear" w:color="auto" w:fill="FFFFFF"/>
        </w:rPr>
        <w:t xml:space="preserve"> to czas, który sprawia sporo trudności, głównie ze względu na to, że nie ma polskiego odpowiednika. Jest to czas łączący w pewien sposób przeszłość z teraźniejszością. To co go charakteryzuje, to ścisły związek z teraźniejszością,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używamy go, gdy mówimy o:</w:t>
      </w:r>
    </w:p>
    <w:p w:rsidR="00E37E4E" w:rsidRDefault="00E37E4E" w:rsidP="00E37E4E">
      <w:pPr>
        <w:rPr>
          <w:rFonts w:cstheme="minorHAnsi"/>
          <w:i/>
          <w:iCs/>
          <w:bdr w:val="none" w:sz="0" w:space="0" w:color="auto" w:frame="1"/>
        </w:rPr>
      </w:pPr>
      <w:r>
        <w:rPr>
          <w:sz w:val="28"/>
          <w:szCs w:val="28"/>
        </w:rPr>
        <w:t>- czynnościach i sytuacjach które rozpoczęły się w przeszłości i trwają do chwili obecnej</w:t>
      </w:r>
      <w:r>
        <w:rPr>
          <w:rFonts w:cstheme="minorHAnsi"/>
          <w:sz w:val="28"/>
          <w:szCs w:val="28"/>
        </w:rPr>
        <w:t>,</w:t>
      </w:r>
      <w:r>
        <w:rPr>
          <w:rFonts w:cstheme="minorHAnsi"/>
          <w:i/>
          <w:iCs/>
          <w:bdr w:val="none" w:sz="0" w:space="0" w:color="auto" w:frame="1"/>
        </w:rPr>
        <w:t xml:space="preserve"> </w:t>
      </w:r>
      <w:r>
        <w:rPr>
          <w:rFonts w:ascii="inherit" w:hAnsi="inherit"/>
          <w:color w:val="555555"/>
          <w:shd w:val="clear" w:color="auto" w:fill="FFFFFF"/>
        </w:rPr>
        <w:t> </w:t>
      </w:r>
      <w:r>
        <w:rPr>
          <w:rFonts w:cstheme="minorHAnsi"/>
          <w:b/>
          <w:i/>
          <w:iCs/>
          <w:sz w:val="28"/>
          <w:szCs w:val="28"/>
          <w:bdr w:val="none" w:sz="0" w:space="0" w:color="auto" w:frame="1"/>
        </w:rPr>
        <w:t xml:space="preserve">(np. Nie widziałam jej od roku. – I </w:t>
      </w:r>
      <w:proofErr w:type="spellStart"/>
      <w:r>
        <w:rPr>
          <w:rFonts w:cstheme="minorHAnsi"/>
          <w:b/>
          <w:i/>
          <w:iCs/>
          <w:sz w:val="28"/>
          <w:szCs w:val="28"/>
          <w:bdr w:val="none" w:sz="0" w:space="0" w:color="auto" w:frame="1"/>
        </w:rPr>
        <w:t>haven’t</w:t>
      </w:r>
      <w:proofErr w:type="spellEnd"/>
      <w:r>
        <w:rPr>
          <w:rFonts w:cstheme="minorHAnsi"/>
          <w:b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cstheme="minorHAnsi"/>
          <w:b/>
          <w:i/>
          <w:iCs/>
          <w:sz w:val="28"/>
          <w:szCs w:val="28"/>
          <w:bdr w:val="none" w:sz="0" w:space="0" w:color="auto" w:frame="1"/>
        </w:rPr>
        <w:t>seen</w:t>
      </w:r>
      <w:proofErr w:type="spellEnd"/>
      <w:r>
        <w:rPr>
          <w:rFonts w:cstheme="minorHAnsi"/>
          <w:b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cstheme="minorHAnsi"/>
          <w:b/>
          <w:i/>
          <w:iCs/>
          <w:sz w:val="28"/>
          <w:szCs w:val="28"/>
          <w:bdr w:val="none" w:sz="0" w:space="0" w:color="auto" w:frame="1"/>
        </w:rPr>
        <w:t>her</w:t>
      </w:r>
      <w:proofErr w:type="spellEnd"/>
      <w:r>
        <w:rPr>
          <w:rFonts w:cstheme="minorHAnsi"/>
          <w:b/>
          <w:i/>
          <w:iCs/>
          <w:sz w:val="28"/>
          <w:szCs w:val="28"/>
          <w:bdr w:val="none" w:sz="0" w:space="0" w:color="auto" w:frame="1"/>
        </w:rPr>
        <w:t xml:space="preserve"> for a </w:t>
      </w:r>
      <w:proofErr w:type="spellStart"/>
      <w:r>
        <w:rPr>
          <w:rFonts w:cstheme="minorHAnsi"/>
          <w:b/>
          <w:i/>
          <w:iCs/>
          <w:sz w:val="28"/>
          <w:szCs w:val="28"/>
          <w:bdr w:val="none" w:sz="0" w:space="0" w:color="auto" w:frame="1"/>
        </w:rPr>
        <w:t>year</w:t>
      </w:r>
      <w:proofErr w:type="spellEnd"/>
      <w:r>
        <w:rPr>
          <w:rFonts w:cstheme="minorHAnsi"/>
          <w:b/>
          <w:i/>
          <w:iCs/>
          <w:sz w:val="28"/>
          <w:szCs w:val="28"/>
          <w:bdr w:val="none" w:sz="0" w:space="0" w:color="auto" w:frame="1"/>
        </w:rPr>
        <w:t>.)</w:t>
      </w:r>
      <w:r>
        <w:rPr>
          <w:rFonts w:cstheme="minorHAnsi"/>
          <w:b/>
          <w:sz w:val="28"/>
          <w:szCs w:val="28"/>
          <w:shd w:val="clear" w:color="auto" w:fill="FFFFFF"/>
        </w:rPr>
        <w:t>;</w:t>
      </w:r>
    </w:p>
    <w:p w:rsidR="00E37E4E" w:rsidRDefault="00E37E4E" w:rsidP="00E37E4E">
      <w:pPr>
        <w:rPr>
          <w:rFonts w:cstheme="minorHAnsi"/>
          <w:b/>
          <w:i/>
          <w:i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- wydarzeniach, które dokonały się w przeszłości i widoczne są ich skutki       </w:t>
      </w:r>
      <w:r>
        <w:rPr>
          <w:rFonts w:cstheme="minorHAnsi"/>
          <w:b/>
          <w:i/>
          <w:iCs/>
          <w:sz w:val="28"/>
          <w:szCs w:val="28"/>
          <w:bdr w:val="none" w:sz="0" w:space="0" w:color="auto" w:frame="1"/>
        </w:rPr>
        <w:t xml:space="preserve">(np. Zjadłam dużo i nie jestem już głodna. – I </w:t>
      </w:r>
      <w:proofErr w:type="spellStart"/>
      <w:r>
        <w:rPr>
          <w:rFonts w:cstheme="minorHAnsi"/>
          <w:b/>
          <w:i/>
          <w:iCs/>
          <w:sz w:val="28"/>
          <w:szCs w:val="28"/>
          <w:bdr w:val="none" w:sz="0" w:space="0" w:color="auto" w:frame="1"/>
        </w:rPr>
        <w:t>have</w:t>
      </w:r>
      <w:proofErr w:type="spellEnd"/>
      <w:r>
        <w:rPr>
          <w:rFonts w:cstheme="minorHAnsi"/>
          <w:b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cstheme="minorHAnsi"/>
          <w:b/>
          <w:i/>
          <w:iCs/>
          <w:sz w:val="28"/>
          <w:szCs w:val="28"/>
          <w:bdr w:val="none" w:sz="0" w:space="0" w:color="auto" w:frame="1"/>
        </w:rPr>
        <w:t>eaten</w:t>
      </w:r>
      <w:proofErr w:type="spellEnd"/>
      <w:r>
        <w:rPr>
          <w:rFonts w:cstheme="minorHAnsi"/>
          <w:b/>
          <w:i/>
          <w:iCs/>
          <w:sz w:val="28"/>
          <w:szCs w:val="28"/>
          <w:bdr w:val="none" w:sz="0" w:space="0" w:color="auto" w:frame="1"/>
        </w:rPr>
        <w:t xml:space="preserve"> a lot and </w:t>
      </w:r>
      <w:proofErr w:type="spellStart"/>
      <w:r>
        <w:rPr>
          <w:rFonts w:cstheme="minorHAnsi"/>
          <w:b/>
          <w:i/>
          <w:iCs/>
          <w:sz w:val="28"/>
          <w:szCs w:val="28"/>
          <w:bdr w:val="none" w:sz="0" w:space="0" w:color="auto" w:frame="1"/>
        </w:rPr>
        <w:t>I’m</w:t>
      </w:r>
      <w:proofErr w:type="spellEnd"/>
      <w:r>
        <w:rPr>
          <w:rFonts w:cstheme="minorHAnsi"/>
          <w:b/>
          <w:i/>
          <w:iCs/>
          <w:sz w:val="28"/>
          <w:szCs w:val="28"/>
          <w:bdr w:val="none" w:sz="0" w:space="0" w:color="auto" w:frame="1"/>
        </w:rPr>
        <w:t xml:space="preserve"> not </w:t>
      </w:r>
      <w:proofErr w:type="spellStart"/>
      <w:r>
        <w:rPr>
          <w:rFonts w:cstheme="minorHAnsi"/>
          <w:b/>
          <w:i/>
          <w:iCs/>
          <w:sz w:val="28"/>
          <w:szCs w:val="28"/>
          <w:bdr w:val="none" w:sz="0" w:space="0" w:color="auto" w:frame="1"/>
        </w:rPr>
        <w:t>hungry</w:t>
      </w:r>
      <w:proofErr w:type="spellEnd"/>
      <w:r>
        <w:rPr>
          <w:rFonts w:cstheme="minorHAnsi"/>
          <w:b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cstheme="minorHAnsi"/>
          <w:b/>
          <w:i/>
          <w:iCs/>
          <w:sz w:val="28"/>
          <w:szCs w:val="28"/>
          <w:bdr w:val="none" w:sz="0" w:space="0" w:color="auto" w:frame="1"/>
        </w:rPr>
        <w:t>any</w:t>
      </w:r>
      <w:proofErr w:type="spellEnd"/>
      <w:r>
        <w:rPr>
          <w:rFonts w:cstheme="minorHAnsi"/>
          <w:b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cstheme="minorHAnsi"/>
          <w:b/>
          <w:i/>
          <w:iCs/>
          <w:sz w:val="28"/>
          <w:szCs w:val="28"/>
          <w:bdr w:val="none" w:sz="0" w:space="0" w:color="auto" w:frame="1"/>
        </w:rPr>
        <w:t>more</w:t>
      </w:r>
      <w:proofErr w:type="spellEnd"/>
      <w:r>
        <w:rPr>
          <w:rFonts w:cstheme="minorHAnsi"/>
          <w:b/>
          <w:i/>
          <w:iCs/>
          <w:sz w:val="28"/>
          <w:szCs w:val="28"/>
          <w:bdr w:val="none" w:sz="0" w:space="0" w:color="auto" w:frame="1"/>
        </w:rPr>
        <w:t>.)</w:t>
      </w:r>
    </w:p>
    <w:p w:rsidR="00E37E4E" w:rsidRDefault="00E37E4E" w:rsidP="00E37E4E">
      <w:pPr>
        <w:spacing w:before="144" w:after="144" w:line="240" w:lineRule="auto"/>
        <w:textAlignment w:val="baseline"/>
        <w:outlineLvl w:val="3"/>
        <w:rPr>
          <w:rFonts w:eastAsia="Times New Roman" w:cstheme="minorHAnsi"/>
          <w:b/>
          <w:bCs/>
          <w:color w:val="111111"/>
          <w:sz w:val="28"/>
          <w:szCs w:val="28"/>
          <w:u w:val="single"/>
          <w:lang w:eastAsia="pl-PL"/>
        </w:rPr>
      </w:pPr>
      <w:r>
        <w:rPr>
          <w:rFonts w:eastAsia="Times New Roman" w:cstheme="minorHAnsi"/>
          <w:b/>
          <w:bCs/>
          <w:color w:val="111111"/>
          <w:sz w:val="28"/>
          <w:szCs w:val="28"/>
          <w:u w:val="single"/>
          <w:lang w:eastAsia="pl-PL"/>
        </w:rPr>
        <w:t>Budowa zdania twierdzącego</w:t>
      </w:r>
    </w:p>
    <w:p w:rsidR="00E37E4E" w:rsidRDefault="00E37E4E" w:rsidP="00E37E4E">
      <w:pPr>
        <w:spacing w:after="180" w:line="24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 xml:space="preserve">Podmiot + </w:t>
      </w:r>
      <w:proofErr w:type="spellStart"/>
      <w:r>
        <w:rPr>
          <w:rFonts w:eastAsia="Times New Roman" w:cstheme="minorHAnsi"/>
          <w:b/>
          <w:sz w:val="28"/>
          <w:szCs w:val="28"/>
          <w:lang w:eastAsia="pl-PL"/>
        </w:rPr>
        <w:t>have</w:t>
      </w:r>
      <w:proofErr w:type="spellEnd"/>
      <w:r>
        <w:rPr>
          <w:rFonts w:eastAsia="Times New Roman" w:cstheme="minorHAnsi"/>
          <w:b/>
          <w:sz w:val="28"/>
          <w:szCs w:val="28"/>
          <w:lang w:eastAsia="pl-PL"/>
        </w:rPr>
        <w:t>/</w:t>
      </w:r>
      <w:proofErr w:type="spellStart"/>
      <w:r>
        <w:rPr>
          <w:rFonts w:eastAsia="Times New Roman" w:cstheme="minorHAnsi"/>
          <w:b/>
          <w:sz w:val="28"/>
          <w:szCs w:val="28"/>
          <w:lang w:eastAsia="pl-PL"/>
        </w:rPr>
        <w:t>has</w:t>
      </w:r>
      <w:proofErr w:type="spellEnd"/>
      <w:r>
        <w:rPr>
          <w:rFonts w:eastAsia="Times New Roman" w:cstheme="minorHAnsi"/>
          <w:b/>
          <w:sz w:val="28"/>
          <w:szCs w:val="28"/>
          <w:lang w:eastAsia="pl-PL"/>
        </w:rPr>
        <w:t xml:space="preserve"> + III forma czasownika + reszta zdania</w:t>
      </w:r>
      <w:r>
        <w:rPr>
          <w:rFonts w:eastAsia="Times New Roman" w:cstheme="minorHAnsi"/>
          <w:sz w:val="28"/>
          <w:szCs w:val="28"/>
          <w:lang w:eastAsia="pl-PL"/>
        </w:rPr>
        <w:br/>
        <w:t xml:space="preserve">I +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have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+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gone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+ to Scotland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once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>.</w:t>
      </w:r>
      <w:r>
        <w:rPr>
          <w:rFonts w:eastAsia="Times New Roman" w:cstheme="minorHAnsi"/>
          <w:sz w:val="28"/>
          <w:szCs w:val="28"/>
          <w:lang w:eastAsia="pl-PL"/>
        </w:rPr>
        <w:br/>
        <w:t>(Pojechałam raz do Szkocji.)</w:t>
      </w:r>
    </w:p>
    <w:p w:rsidR="00E37E4E" w:rsidRDefault="00E37E4E" w:rsidP="00E37E4E">
      <w:pPr>
        <w:spacing w:after="180" w:line="24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–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have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– stosuje się dla 1 i 2 osoby liczby pojedynczej oraz wszystkich osób liczby mnogiej (I – ja,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you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– ty/wy, we – my,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they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– oni/one);</w:t>
      </w:r>
      <w:r>
        <w:rPr>
          <w:rFonts w:eastAsia="Times New Roman" w:cstheme="minorHAnsi"/>
          <w:sz w:val="28"/>
          <w:szCs w:val="28"/>
          <w:lang w:eastAsia="pl-PL"/>
        </w:rPr>
        <w:br/>
        <w:t xml:space="preserve">–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has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– stosuje się dla 3 osoby liczby pojedynczej (he – on,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she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– ona,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it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– to/ono).</w:t>
      </w:r>
    </w:p>
    <w:p w:rsidR="00E37E4E" w:rsidRDefault="00E37E4E" w:rsidP="00E37E4E">
      <w:pPr>
        <w:rPr>
          <w:rFonts w:cstheme="minorHAnsi"/>
          <w:sz w:val="28"/>
          <w:szCs w:val="28"/>
        </w:rPr>
      </w:pPr>
    </w:p>
    <w:p w:rsidR="00E37E4E" w:rsidRDefault="00E37E4E" w:rsidP="00E37E4E">
      <w:pPr>
        <w:spacing w:before="144" w:after="144" w:line="240" w:lineRule="auto"/>
        <w:textAlignment w:val="baseline"/>
        <w:outlineLvl w:val="3"/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Budowa zdania przeczącego</w:t>
      </w:r>
    </w:p>
    <w:p w:rsidR="00E37E4E" w:rsidRDefault="00E37E4E" w:rsidP="00E37E4E">
      <w:pPr>
        <w:spacing w:after="180" w:line="24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 xml:space="preserve">Podmiot + </w:t>
      </w:r>
      <w:proofErr w:type="spellStart"/>
      <w:r>
        <w:rPr>
          <w:rFonts w:eastAsia="Times New Roman" w:cstheme="minorHAnsi"/>
          <w:b/>
          <w:sz w:val="28"/>
          <w:szCs w:val="28"/>
          <w:lang w:eastAsia="pl-PL"/>
        </w:rPr>
        <w:t>have</w:t>
      </w:r>
      <w:proofErr w:type="spellEnd"/>
      <w:r>
        <w:rPr>
          <w:rFonts w:eastAsia="Times New Roman" w:cstheme="minorHAnsi"/>
          <w:b/>
          <w:sz w:val="28"/>
          <w:szCs w:val="28"/>
          <w:lang w:eastAsia="pl-PL"/>
        </w:rPr>
        <w:t>/</w:t>
      </w:r>
      <w:proofErr w:type="spellStart"/>
      <w:r>
        <w:rPr>
          <w:rFonts w:eastAsia="Times New Roman" w:cstheme="minorHAnsi"/>
          <w:b/>
          <w:sz w:val="28"/>
          <w:szCs w:val="28"/>
          <w:lang w:eastAsia="pl-PL"/>
        </w:rPr>
        <w:t>has</w:t>
      </w:r>
      <w:proofErr w:type="spellEnd"/>
      <w:r>
        <w:rPr>
          <w:rFonts w:eastAsia="Times New Roman" w:cstheme="minorHAnsi"/>
          <w:b/>
          <w:sz w:val="28"/>
          <w:szCs w:val="28"/>
          <w:lang w:eastAsia="pl-PL"/>
        </w:rPr>
        <w:t xml:space="preserve"> + not + III forma czasownika + reszta zdania</w:t>
      </w:r>
      <w:r>
        <w:rPr>
          <w:rFonts w:eastAsia="Times New Roman" w:cstheme="minorHAnsi"/>
          <w:b/>
          <w:sz w:val="28"/>
          <w:szCs w:val="28"/>
          <w:lang w:eastAsia="pl-PL"/>
        </w:rPr>
        <w:br/>
      </w:r>
      <w:r>
        <w:rPr>
          <w:rFonts w:eastAsia="Times New Roman" w:cstheme="minorHAnsi"/>
          <w:sz w:val="28"/>
          <w:szCs w:val="28"/>
          <w:lang w:eastAsia="pl-PL"/>
        </w:rPr>
        <w:t xml:space="preserve">I +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have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+ not +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gone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+ to Scotland.</w:t>
      </w:r>
      <w:r>
        <w:rPr>
          <w:rFonts w:eastAsia="Times New Roman" w:cstheme="minorHAnsi"/>
          <w:sz w:val="28"/>
          <w:szCs w:val="28"/>
          <w:lang w:eastAsia="pl-PL"/>
        </w:rPr>
        <w:br/>
        <w:t>(Nie pojechałam do Szkocji.)</w:t>
      </w:r>
    </w:p>
    <w:p w:rsidR="00E37E4E" w:rsidRDefault="00E37E4E" w:rsidP="00E37E4E">
      <w:pPr>
        <w:rPr>
          <w:sz w:val="28"/>
          <w:szCs w:val="28"/>
        </w:rPr>
      </w:pPr>
    </w:p>
    <w:p w:rsidR="00E37E4E" w:rsidRDefault="00E37E4E" w:rsidP="00E37E4E">
      <w:pPr>
        <w:spacing w:before="144" w:after="144" w:line="240" w:lineRule="auto"/>
        <w:textAlignment w:val="baseline"/>
        <w:outlineLvl w:val="3"/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</w:pPr>
    </w:p>
    <w:p w:rsidR="00E37E4E" w:rsidRDefault="00E37E4E" w:rsidP="00E37E4E">
      <w:pPr>
        <w:spacing w:before="144" w:after="144" w:line="240" w:lineRule="auto"/>
        <w:textAlignment w:val="baseline"/>
        <w:outlineLvl w:val="3"/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</w:pPr>
    </w:p>
    <w:p w:rsidR="00E37E4E" w:rsidRDefault="00E37E4E" w:rsidP="00E37E4E">
      <w:pPr>
        <w:spacing w:before="144" w:after="144" w:line="240" w:lineRule="auto"/>
        <w:textAlignment w:val="baseline"/>
        <w:outlineLvl w:val="3"/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</w:pPr>
    </w:p>
    <w:p w:rsidR="00E37E4E" w:rsidRDefault="00E37E4E" w:rsidP="00E37E4E">
      <w:pPr>
        <w:spacing w:before="144" w:after="144" w:line="240" w:lineRule="auto"/>
        <w:textAlignment w:val="baseline"/>
        <w:outlineLvl w:val="3"/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</w:pPr>
    </w:p>
    <w:p w:rsidR="00E37E4E" w:rsidRDefault="00E37E4E" w:rsidP="00E37E4E">
      <w:pPr>
        <w:spacing w:before="144" w:after="144" w:line="240" w:lineRule="auto"/>
        <w:textAlignment w:val="baseline"/>
        <w:outlineLvl w:val="3"/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</w:pPr>
      <w:bookmarkStart w:id="0" w:name="_GoBack"/>
      <w:bookmarkEnd w:id="0"/>
      <w:r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lastRenderedPageBreak/>
        <w:t>Formy ściągnięte</w:t>
      </w:r>
    </w:p>
    <w:p w:rsidR="00E37E4E" w:rsidRDefault="00E37E4E" w:rsidP="00E37E4E">
      <w:pPr>
        <w:numPr>
          <w:ilvl w:val="0"/>
          <w:numId w:val="1"/>
        </w:numPr>
        <w:spacing w:after="0" w:line="240" w:lineRule="auto"/>
        <w:ind w:left="300" w:right="300"/>
        <w:textAlignment w:val="baseline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I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have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=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I’ve</w:t>
      </w:r>
      <w:proofErr w:type="spellEnd"/>
    </w:p>
    <w:p w:rsidR="00E37E4E" w:rsidRDefault="00E37E4E" w:rsidP="00E37E4E">
      <w:pPr>
        <w:numPr>
          <w:ilvl w:val="0"/>
          <w:numId w:val="1"/>
        </w:numPr>
        <w:spacing w:after="0" w:line="240" w:lineRule="auto"/>
        <w:ind w:left="300" w:right="300"/>
        <w:textAlignment w:val="baseline"/>
        <w:rPr>
          <w:rFonts w:eastAsia="Times New Roman" w:cstheme="minorHAnsi"/>
          <w:sz w:val="28"/>
          <w:szCs w:val="28"/>
          <w:lang w:eastAsia="pl-PL"/>
        </w:rPr>
      </w:pPr>
      <w:proofErr w:type="spellStart"/>
      <w:r>
        <w:rPr>
          <w:rFonts w:eastAsia="Times New Roman" w:cstheme="minorHAnsi"/>
          <w:sz w:val="28"/>
          <w:szCs w:val="28"/>
          <w:lang w:eastAsia="pl-PL"/>
        </w:rPr>
        <w:t>you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have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=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you’ve</w:t>
      </w:r>
      <w:proofErr w:type="spellEnd"/>
    </w:p>
    <w:p w:rsidR="00E37E4E" w:rsidRDefault="00E37E4E" w:rsidP="00E37E4E">
      <w:pPr>
        <w:numPr>
          <w:ilvl w:val="0"/>
          <w:numId w:val="1"/>
        </w:numPr>
        <w:spacing w:after="0" w:line="240" w:lineRule="auto"/>
        <w:ind w:left="300" w:right="300"/>
        <w:textAlignment w:val="baseline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he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has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>/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she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has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>/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it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has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=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he’s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>/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she’s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>/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it’s</w:t>
      </w:r>
      <w:proofErr w:type="spellEnd"/>
    </w:p>
    <w:p w:rsidR="00E37E4E" w:rsidRDefault="00E37E4E" w:rsidP="00E37E4E">
      <w:pPr>
        <w:numPr>
          <w:ilvl w:val="0"/>
          <w:numId w:val="1"/>
        </w:numPr>
        <w:spacing w:after="0" w:line="240" w:lineRule="auto"/>
        <w:ind w:left="300" w:right="300"/>
        <w:textAlignment w:val="baseline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we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have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=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we’ve</w:t>
      </w:r>
      <w:proofErr w:type="spellEnd"/>
    </w:p>
    <w:p w:rsidR="00E37E4E" w:rsidRDefault="00E37E4E" w:rsidP="00E37E4E">
      <w:pPr>
        <w:numPr>
          <w:ilvl w:val="0"/>
          <w:numId w:val="1"/>
        </w:numPr>
        <w:spacing w:after="0" w:line="240" w:lineRule="auto"/>
        <w:ind w:left="300" w:right="300"/>
        <w:textAlignment w:val="baseline"/>
        <w:rPr>
          <w:rFonts w:eastAsia="Times New Roman" w:cstheme="minorHAnsi"/>
          <w:sz w:val="28"/>
          <w:szCs w:val="28"/>
          <w:lang w:eastAsia="pl-PL"/>
        </w:rPr>
      </w:pPr>
      <w:proofErr w:type="spellStart"/>
      <w:r>
        <w:rPr>
          <w:rFonts w:eastAsia="Times New Roman" w:cstheme="minorHAnsi"/>
          <w:sz w:val="28"/>
          <w:szCs w:val="28"/>
          <w:lang w:eastAsia="pl-PL"/>
        </w:rPr>
        <w:t>they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have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=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they’ve</w:t>
      </w:r>
      <w:proofErr w:type="spellEnd"/>
    </w:p>
    <w:p w:rsidR="00E37E4E" w:rsidRDefault="00E37E4E" w:rsidP="00E37E4E">
      <w:pPr>
        <w:spacing w:after="0" w:line="240" w:lineRule="auto"/>
        <w:ind w:left="300" w:right="300"/>
        <w:textAlignment w:val="baseline"/>
        <w:rPr>
          <w:rFonts w:eastAsia="Times New Roman" w:cstheme="minorHAnsi"/>
          <w:sz w:val="28"/>
          <w:szCs w:val="28"/>
          <w:lang w:eastAsia="pl-PL"/>
        </w:rPr>
      </w:pPr>
    </w:p>
    <w:p w:rsidR="00E37E4E" w:rsidRDefault="00E37E4E" w:rsidP="00E37E4E">
      <w:pPr>
        <w:numPr>
          <w:ilvl w:val="0"/>
          <w:numId w:val="1"/>
        </w:numPr>
        <w:spacing w:after="0" w:line="240" w:lineRule="auto"/>
        <w:ind w:left="300" w:right="300"/>
        <w:textAlignment w:val="baseline"/>
        <w:rPr>
          <w:rFonts w:eastAsia="Times New Roman" w:cstheme="minorHAnsi"/>
          <w:sz w:val="28"/>
          <w:szCs w:val="28"/>
          <w:lang w:eastAsia="pl-PL"/>
        </w:rPr>
      </w:pPr>
      <w:proofErr w:type="spellStart"/>
      <w:r>
        <w:rPr>
          <w:rFonts w:eastAsia="Times New Roman" w:cstheme="minorHAnsi"/>
          <w:sz w:val="28"/>
          <w:szCs w:val="28"/>
          <w:lang w:eastAsia="pl-PL"/>
        </w:rPr>
        <w:t>have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not =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haven’t</w:t>
      </w:r>
      <w:proofErr w:type="spellEnd"/>
    </w:p>
    <w:p w:rsidR="00E37E4E" w:rsidRDefault="00E37E4E" w:rsidP="00E37E4E">
      <w:pPr>
        <w:numPr>
          <w:ilvl w:val="0"/>
          <w:numId w:val="1"/>
        </w:numPr>
        <w:spacing w:after="0" w:line="240" w:lineRule="auto"/>
        <w:ind w:left="300" w:right="300"/>
        <w:textAlignment w:val="baseline"/>
        <w:rPr>
          <w:rFonts w:eastAsia="Times New Roman" w:cstheme="minorHAnsi"/>
          <w:sz w:val="28"/>
          <w:szCs w:val="28"/>
          <w:lang w:eastAsia="pl-PL"/>
        </w:rPr>
      </w:pPr>
      <w:proofErr w:type="spellStart"/>
      <w:r>
        <w:rPr>
          <w:rFonts w:eastAsia="Times New Roman" w:cstheme="minorHAnsi"/>
          <w:sz w:val="28"/>
          <w:szCs w:val="28"/>
          <w:lang w:eastAsia="pl-PL"/>
        </w:rPr>
        <w:t>has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not =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hasn’t</w:t>
      </w:r>
      <w:proofErr w:type="spellEnd"/>
    </w:p>
    <w:p w:rsidR="00E37E4E" w:rsidRDefault="00E37E4E" w:rsidP="00E37E4E">
      <w:pPr>
        <w:rPr>
          <w:b/>
          <w:sz w:val="28"/>
          <w:szCs w:val="28"/>
        </w:rPr>
      </w:pPr>
    </w:p>
    <w:p w:rsidR="00E37E4E" w:rsidRDefault="00E37E4E" w:rsidP="00E37E4E">
      <w:pPr>
        <w:rPr>
          <w:rFonts w:cstheme="minorHAnsi"/>
          <w:sz w:val="28"/>
          <w:szCs w:val="28"/>
          <w:u w:val="single"/>
          <w:shd w:val="clear" w:color="auto" w:fill="FFFFFF"/>
        </w:rPr>
      </w:pPr>
      <w:r>
        <w:rPr>
          <w:rFonts w:cstheme="minorHAnsi"/>
          <w:b/>
          <w:sz w:val="28"/>
          <w:szCs w:val="28"/>
          <w:u w:val="single"/>
          <w:shd w:val="clear" w:color="auto" w:fill="FFFFFF"/>
        </w:rPr>
        <w:t>Czasownik w III formie.</w:t>
      </w:r>
      <w:r>
        <w:rPr>
          <w:rFonts w:cstheme="minorHAnsi"/>
          <w:sz w:val="28"/>
          <w:szCs w:val="28"/>
          <w:u w:val="single"/>
          <w:shd w:val="clear" w:color="auto" w:fill="FFFFFF"/>
        </w:rPr>
        <w:t xml:space="preserve"> </w:t>
      </w:r>
    </w:p>
    <w:p w:rsidR="00E37E4E" w:rsidRDefault="00E37E4E" w:rsidP="00E37E4E">
      <w:pPr>
        <w:rPr>
          <w:rFonts w:cstheme="minorHAnsi"/>
          <w:color w:val="FF0000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Czasowniki regularne otrzymują końcówkę </w:t>
      </w:r>
      <w:r>
        <w:rPr>
          <w:rFonts w:cstheme="minorHAnsi"/>
          <w:color w:val="FF0000"/>
          <w:sz w:val="28"/>
          <w:szCs w:val="28"/>
          <w:shd w:val="clear" w:color="auto" w:fill="FFFFFF"/>
        </w:rPr>
        <w:t>– ed.</w:t>
      </w:r>
    </w:p>
    <w:p w:rsidR="00E37E4E" w:rsidRDefault="00E37E4E" w:rsidP="00E37E4E">
      <w:pPr>
        <w:rPr>
          <w:rFonts w:cstheme="minorHAnsi"/>
          <w:color w:val="FF0000"/>
          <w:sz w:val="28"/>
          <w:szCs w:val="28"/>
          <w:shd w:val="clear" w:color="auto" w:fill="FFFFFF"/>
        </w:rPr>
      </w:pPr>
      <w:proofErr w:type="spellStart"/>
      <w:r>
        <w:rPr>
          <w:rFonts w:cstheme="minorHAnsi"/>
          <w:sz w:val="28"/>
          <w:szCs w:val="28"/>
          <w:shd w:val="clear" w:color="auto" w:fill="FFFFFF"/>
        </w:rPr>
        <w:t>watch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watch</w:t>
      </w:r>
      <w:r>
        <w:rPr>
          <w:rFonts w:cstheme="minorHAnsi"/>
          <w:color w:val="FF0000"/>
          <w:sz w:val="28"/>
          <w:szCs w:val="28"/>
          <w:shd w:val="clear" w:color="auto" w:fill="FFFFFF"/>
        </w:rPr>
        <w:t>ed</w:t>
      </w:r>
      <w:proofErr w:type="spellEnd"/>
    </w:p>
    <w:p w:rsidR="00E37E4E" w:rsidRDefault="00E37E4E" w:rsidP="00E37E4E">
      <w:pPr>
        <w:rPr>
          <w:rFonts w:cstheme="minorHAnsi"/>
          <w:sz w:val="28"/>
          <w:szCs w:val="28"/>
          <w:shd w:val="clear" w:color="auto" w:fill="FFFFFF"/>
        </w:rPr>
      </w:pPr>
      <w:proofErr w:type="spellStart"/>
      <w:r>
        <w:rPr>
          <w:rFonts w:cstheme="minorHAnsi"/>
          <w:sz w:val="28"/>
          <w:szCs w:val="28"/>
          <w:shd w:val="clear" w:color="auto" w:fill="FFFFFF"/>
        </w:rPr>
        <w:t>play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play</w:t>
      </w:r>
      <w:r>
        <w:rPr>
          <w:rFonts w:cstheme="minorHAnsi"/>
          <w:color w:val="FF0000"/>
          <w:sz w:val="28"/>
          <w:szCs w:val="28"/>
          <w:shd w:val="clear" w:color="auto" w:fill="FFFFFF"/>
        </w:rPr>
        <w:t>ed</w:t>
      </w:r>
      <w:proofErr w:type="spellEnd"/>
    </w:p>
    <w:p w:rsidR="00E37E4E" w:rsidRDefault="00E37E4E" w:rsidP="00E37E4E">
      <w:pPr>
        <w:jc w:val="both"/>
        <w:rPr>
          <w:rFonts w:cstheme="minorHAnsi"/>
          <w:color w:val="222222"/>
          <w:sz w:val="28"/>
          <w:szCs w:val="28"/>
          <w:u w:val="single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Niestety istnieje też duża grupa czasowników nieregularnych, których wszystkich form należy nauczyć się na pamięć. </w:t>
      </w:r>
      <w:r>
        <w:rPr>
          <w:rFonts w:cstheme="minorHAnsi"/>
          <w:sz w:val="28"/>
          <w:szCs w:val="28"/>
          <w:u w:val="single"/>
          <w:shd w:val="clear" w:color="auto" w:fill="FFFFFF"/>
        </w:rPr>
        <w:t>Z</w:t>
      </w:r>
      <w:hyperlink r:id="rId6" w:history="1">
        <w:r>
          <w:rPr>
            <w:rStyle w:val="Hipercze"/>
            <w:rFonts w:cstheme="minorHAnsi"/>
            <w:color w:val="auto"/>
            <w:sz w:val="28"/>
            <w:szCs w:val="28"/>
          </w:rPr>
          <w:t>estawienie czasowników nieregularnych</w:t>
        </w:r>
      </w:hyperlink>
      <w:r>
        <w:rPr>
          <w:rFonts w:cstheme="minorHAnsi"/>
          <w:color w:val="222222"/>
          <w:sz w:val="28"/>
          <w:szCs w:val="28"/>
          <w:u w:val="single"/>
          <w:shd w:val="clear" w:color="auto" w:fill="FFFFFF"/>
        </w:rPr>
        <w:t xml:space="preserve"> znajduje się w podręczniku na str. 123.</w:t>
      </w:r>
    </w:p>
    <w:p w:rsidR="00E37E4E" w:rsidRDefault="00E37E4E" w:rsidP="00E37E4E">
      <w:pPr>
        <w:rPr>
          <w:rFonts w:cstheme="minorHAnsi"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cstheme="minorHAnsi"/>
          <w:color w:val="222222"/>
          <w:sz w:val="28"/>
          <w:szCs w:val="28"/>
          <w:shd w:val="clear" w:color="auto" w:fill="FFFFFF"/>
        </w:rPr>
        <w:t>eat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FFFFF"/>
        </w:rPr>
        <w:t>eaten</w:t>
      </w:r>
      <w:proofErr w:type="spellEnd"/>
    </w:p>
    <w:p w:rsidR="00E37E4E" w:rsidRDefault="00E37E4E" w:rsidP="00E37E4E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do –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FFFFF"/>
        </w:rPr>
        <w:t>done</w:t>
      </w:r>
      <w:proofErr w:type="spellEnd"/>
    </w:p>
    <w:p w:rsidR="00E37E4E" w:rsidRDefault="00E37E4E" w:rsidP="00E37E4E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Ćw. 6 – dopisz formy czasowników nieregularnych</w:t>
      </w:r>
    </w:p>
    <w:p w:rsidR="00E37E4E" w:rsidRDefault="00E37E4E" w:rsidP="00E37E4E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Ćw. 7 – uzupełnij zdania w czasie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FFFFF"/>
        </w:rPr>
        <w:t>Present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Perfect</w:t>
      </w:r>
    </w:p>
    <w:p w:rsidR="00E37E4E" w:rsidRDefault="00E37E4E" w:rsidP="00E37E4E">
      <w:pPr>
        <w:rPr>
          <w:rFonts w:cstheme="minorHAnsi"/>
          <w:color w:val="222222"/>
          <w:sz w:val="28"/>
          <w:szCs w:val="28"/>
          <w:shd w:val="clear" w:color="auto" w:fill="FFFFFF"/>
        </w:rPr>
      </w:pPr>
    </w:p>
    <w:p w:rsidR="00E37E4E" w:rsidRDefault="00E37E4E" w:rsidP="00E37E4E">
      <w:pPr>
        <w:rPr>
          <w:sz w:val="28"/>
          <w:szCs w:val="28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Podane informacje przepiszcie do zeszytu. Jeśli macie jakieś pytania, piszcie na </w:t>
      </w:r>
      <w:hyperlink r:id="rId7" w:history="1">
        <w:r>
          <w:rPr>
            <w:rStyle w:val="Hipercze"/>
            <w:rFonts w:cstheme="minorHAnsi"/>
            <w:sz w:val="28"/>
            <w:szCs w:val="28"/>
            <w:shd w:val="clear" w:color="auto" w:fill="FFFFFF"/>
          </w:rPr>
          <w:t>kedzioraga7@gmail.com</w:t>
        </w:r>
      </w:hyperlink>
      <w:r>
        <w:rPr>
          <w:rFonts w:cstheme="minorHAnsi"/>
          <w:color w:val="222222"/>
          <w:sz w:val="28"/>
          <w:szCs w:val="28"/>
          <w:shd w:val="clear" w:color="auto" w:fill="FFFFFF"/>
        </w:rPr>
        <w:t>. I oczywiście uczymy się czasowników nieregularnych. Powodzenia!</w:t>
      </w:r>
    </w:p>
    <w:p w:rsidR="003C2EFF" w:rsidRDefault="003C2EFF"/>
    <w:sectPr w:rsidR="003C2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38F9"/>
    <w:multiLevelType w:val="multilevel"/>
    <w:tmpl w:val="D1CA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4E"/>
    <w:rsid w:val="003C2EFF"/>
    <w:rsid w:val="00E3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7E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7E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dzioraga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g.pl/gramatyka/czasowniki-verbs/czasowniki-nieregular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a-ked</dc:creator>
  <cp:lastModifiedBy>a-ked</cp:lastModifiedBy>
  <cp:revision>2</cp:revision>
  <dcterms:created xsi:type="dcterms:W3CDTF">2020-03-30T16:13:00Z</dcterms:created>
  <dcterms:modified xsi:type="dcterms:W3CDTF">2020-03-30T16:15:00Z</dcterms:modified>
</cp:coreProperties>
</file>